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13707220"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3341CE">
        <w:rPr>
          <w:rFonts w:ascii="Arial" w:hAnsi="Arial" w:cs="Arial"/>
          <w:b/>
          <w:i/>
        </w:rPr>
        <w:t xml:space="preserve"> la</w:t>
      </w:r>
      <w:r w:rsidR="001362FA">
        <w:rPr>
          <w:rFonts w:ascii="Arial" w:hAnsi="Arial" w:cs="Arial"/>
          <w:b/>
          <w:i/>
        </w:rPr>
        <w:t xml:space="preserve"> </w:t>
      </w:r>
      <w:r w:rsidR="000901C4">
        <w:rPr>
          <w:rFonts w:ascii="Arial" w:hAnsi="Arial" w:cs="Arial"/>
          <w:b/>
          <w:i/>
        </w:rPr>
        <w:t>Communauté de C</w:t>
      </w:r>
      <w:bookmarkStart w:id="0" w:name="_GoBack"/>
      <w:bookmarkEnd w:id="0"/>
      <w:r w:rsidR="000901C4" w:rsidRPr="000901C4">
        <w:rPr>
          <w:rFonts w:ascii="Arial" w:hAnsi="Arial" w:cs="Arial"/>
          <w:b/>
          <w:i/>
        </w:rPr>
        <w:t>ommunes de l'Ernée</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4357791C"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3341CE">
        <w:rPr>
          <w:rFonts w:ascii="Arial" w:hAnsi="Arial" w:cs="Arial"/>
          <w:b/>
          <w:i/>
        </w:rPr>
        <w:t xml:space="preserve">la </w:t>
      </w:r>
      <w:r w:rsidR="000901C4">
        <w:rPr>
          <w:rFonts w:ascii="Arial" w:hAnsi="Arial" w:cs="Arial"/>
          <w:b/>
          <w:i/>
        </w:rPr>
        <w:t>Communauté de C</w:t>
      </w:r>
      <w:r w:rsidR="000901C4" w:rsidRPr="000901C4">
        <w:rPr>
          <w:rFonts w:ascii="Arial" w:hAnsi="Arial" w:cs="Arial"/>
          <w:b/>
          <w:i/>
        </w:rPr>
        <w:t>ommunes de l'Ernée</w:t>
      </w:r>
      <w:r w:rsidR="000901C4" w:rsidRPr="00264F8F">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0901C4"/>
    <w:rsid w:val="001205B6"/>
    <w:rsid w:val="001362FA"/>
    <w:rsid w:val="00145CF5"/>
    <w:rsid w:val="001501C5"/>
    <w:rsid w:val="001B01A2"/>
    <w:rsid w:val="002E3CBE"/>
    <w:rsid w:val="003341CE"/>
    <w:rsid w:val="00556AED"/>
    <w:rsid w:val="00757868"/>
    <w:rsid w:val="007660C0"/>
    <w:rsid w:val="007A43BB"/>
    <w:rsid w:val="00B32D1F"/>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2022-05-11T12:42:00Z</dcterms:created>
  <dcterms:modified xsi:type="dcterms:W3CDTF">2022-05-11T12:42:00Z</dcterms:modified>
</cp:coreProperties>
</file>